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Wer bin ich, dass ich zum Pharao gehen und die Israeliten aus Ägypten herausführen könnte?“</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(Ex 3,11)</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„Das kann ich nicht.“ </w:t>
      </w: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Wie oft denken wir in unserem Leben, dass wir etwas nicht können.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color w:val="2F5496" w:themeColor="accent1" w:themeShade="BF"/>
          <w:sz w:val="96"/>
          <w:szCs w:val="96"/>
        </w:rPr>
        <w:t>Welche Situationen fallen dir ein?</w:t>
      </w:r>
    </w:p>
    <w:p>
      <w:pPr>
        <w:pBdr>
          <w:top w:val="none" w:sz="4" w:space="0" w:color="000000"/>
          <w:left w:val="none" w:sz="4" w:space="0" w:color="000000"/>
          <w:bottom w:val="none" w:sz="4" w:space="0" w:color="000000"/>
          <w:right w:val="none" w:sz="4" w:space="0" w:color="000000"/>
        </w:pBdr>
        <w:spacing w:line="250" w:lineRule="atLeast"/>
        <w:jc w:val="cente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 xml:space="preserve">Für Gott ist das kein Argument. Er verspricht: „Ich bin mit dir“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(Ex 3,12).</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Gab es Momente in deinem Leben, in denen du gespürt hast: Gott ist bei mir?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color w:val="2F5496" w:themeColor="accent1" w:themeShade="BF"/>
          <w:sz w:val="96"/>
          <w:szCs w:val="96"/>
        </w:rPr>
        <w:t>Oder Momente, in denen du das Gefühl hattest: Gott ist mir fern?</w:t>
      </w:r>
    </w:p>
    <w:p>
      <w:pPr>
        <w:pBdr>
          <w:top w:val="none" w:sz="4" w:space="0" w:color="000000"/>
          <w:left w:val="none" w:sz="4" w:space="0" w:color="000000"/>
          <w:bottom w:val="none" w:sz="4" w:space="0" w:color="000000"/>
          <w:right w:val="none" w:sz="4" w:space="0" w:color="000000"/>
        </w:pBdr>
        <w:spacing w:line="250" w:lineRule="atLeast"/>
        <w:jc w:val="cente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 xml:space="preserve">Mose fragt weiter: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 xml:space="preserve">Wer bist du?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(vgl. Ex 3,13).</w:t>
      </w: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rPr>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r>
        <w:rPr>
          <w:rFonts w:ascii="Arial Narrow" w:eastAsia="Arial Narrow" w:hAnsi="Arial Narrow" w:cs="Arial Narrow"/>
          <w:color w:val="000000"/>
          <w:sz w:val="32"/>
          <w:szCs w:val="32"/>
        </w:rPr>
        <w:t>Bevor Mose losgeht, möchte er schon genau wissen, von wem der Auftrag kommt und auf wessen Hilfe er hoffen kann.</w:t>
      </w:r>
    </w:p>
    <w:p>
      <w:pPr>
        <w:pBdr>
          <w:top w:val="none" w:sz="4" w:space="0" w:color="000000"/>
          <w:left w:val="none" w:sz="4" w:space="0" w:color="000000"/>
          <w:bottom w:val="none" w:sz="4" w:space="0" w:color="000000"/>
          <w:right w:val="none" w:sz="4" w:space="0" w:color="000000"/>
        </w:pBdr>
        <w:spacing w:line="250" w:lineRule="atLeast"/>
        <w:jc w:val="cente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Nach wem richtest du </w:t>
      </w: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dein Leben aus? </w:t>
      </w: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An Influencern, deinen Eltern, Gottes Wort oder </w:t>
      </w: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 xml:space="preserve">deinem eigenen? </w:t>
      </w: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Mal so, mal so?</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 xml:space="preserve">Die Antwort Gottes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 xml:space="preserve">auf Moses Frage: </w:t>
      </w:r>
      <w:r>
        <w:rPr>
          <w:sz w:val="96"/>
          <w:szCs w:val="96"/>
        </w:rPr>
        <w:br/>
        <w:t xml:space="preserve">„Wer bist du?“ ist: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 xml:space="preserve">„Ich bin, der ich bin.“ </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sz w:val="96"/>
          <w:szCs w:val="96"/>
        </w:rPr>
        <w:t>(Ex 3,14)</w:t>
      </w: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96"/>
          <w:szCs w:val="96"/>
        </w:rPr>
      </w:pPr>
      <w:r>
        <w:rPr>
          <w:color w:val="2F5496" w:themeColor="accent1" w:themeShade="BF"/>
          <w:sz w:val="96"/>
          <w:szCs w:val="96"/>
        </w:rPr>
        <w:t>Wer ist Gott für euch?</w:t>
      </w:r>
    </w:p>
    <w:p>
      <w:pPr>
        <w:pBdr>
          <w:top w:val="none" w:sz="4" w:space="0" w:color="000000"/>
          <w:left w:val="none" w:sz="4" w:space="0" w:color="000000"/>
          <w:bottom w:val="none" w:sz="4" w:space="0" w:color="000000"/>
          <w:right w:val="none" w:sz="4" w:space="0" w:color="000000"/>
        </w:pBdr>
        <w:spacing w:line="250" w:lineRule="atLeast"/>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p>
    <w:p>
      <w:pPr>
        <w:pBdr>
          <w:top w:val="none" w:sz="4" w:space="0" w:color="000000"/>
          <w:left w:val="none" w:sz="4" w:space="0" w:color="000000"/>
          <w:bottom w:val="none" w:sz="4" w:space="0" w:color="000000"/>
          <w:right w:val="none" w:sz="4" w:space="0" w:color="000000"/>
        </w:pBdr>
        <w:spacing w:line="250" w:lineRule="atLeast"/>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sz w:val="96"/>
          <w:szCs w:val="96"/>
        </w:rPr>
      </w:pPr>
      <w:r>
        <w:rPr>
          <w:rFonts w:ascii="Arial Narrow" w:eastAsia="Arial Narrow" w:hAnsi="Arial Narrow" w:cs="Arial Narrow"/>
          <w:color w:val="000000"/>
          <w:sz w:val="32"/>
          <w:szCs w:val="32"/>
        </w:rPr>
        <w:t>Doch diese Zusage reicht Mose nicht, um sich an diese Aufgabe heranzuwagen. Er sagt:</w:t>
      </w:r>
      <w:r>
        <w:rPr>
          <w:sz w:val="96"/>
          <w:szCs w:val="96"/>
        </w:rPr>
        <w:t xml:space="preserve"> </w:t>
      </w: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sz w:val="84"/>
          <w:szCs w:val="84"/>
        </w:rPr>
      </w:pPr>
      <w:r>
        <w:rPr>
          <w:sz w:val="84"/>
          <w:szCs w:val="84"/>
        </w:rPr>
        <w:t xml:space="preserve">„Aber bitte, Herr, ich bin keiner, der gut reden kann, weder gestern noch vorgestern, noch seitdem du mit deinem Knecht sprichst. Mein Mund und meine Zunge sind schwerfällig.“  </w:t>
      </w:r>
    </w:p>
    <w:p>
      <w:pPr>
        <w:pBdr>
          <w:top w:val="none" w:sz="4" w:space="0" w:color="000000"/>
          <w:left w:val="none" w:sz="4" w:space="0" w:color="000000"/>
          <w:bottom w:val="none" w:sz="4" w:space="0" w:color="000000"/>
          <w:right w:val="none" w:sz="4" w:space="0" w:color="000000"/>
        </w:pBdr>
        <w:spacing w:line="250" w:lineRule="atLeast"/>
        <w:jc w:val="center"/>
        <w:rPr>
          <w:sz w:val="84"/>
          <w:szCs w:val="84"/>
        </w:rPr>
      </w:pPr>
      <w:r>
        <w:rPr>
          <w:sz w:val="84"/>
          <w:szCs w:val="84"/>
        </w:rPr>
        <w:t>(Ex 4,1)</w:t>
      </w:r>
    </w:p>
    <w:p>
      <w:pPr>
        <w:pBdr>
          <w:top w:val="none" w:sz="4" w:space="0" w:color="000000"/>
          <w:left w:val="none" w:sz="4" w:space="0" w:color="000000"/>
          <w:bottom w:val="none" w:sz="4" w:space="0" w:color="000000"/>
          <w:right w:val="none" w:sz="4" w:space="0" w:color="000000"/>
        </w:pBdr>
        <w:spacing w:line="250" w:lineRule="atLeast"/>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r>
        <w:rPr>
          <w:rFonts w:ascii="Arial Narrow" w:eastAsia="Arial Narrow" w:hAnsi="Arial Narrow" w:cs="Arial Narrow"/>
          <w:color w:val="000000"/>
          <w:sz w:val="32"/>
          <w:szCs w:val="32"/>
        </w:rPr>
        <w:t>Da stellt Gott Mose seinen Bruder Aaron zur Seite. (Ex 4,13f.)</w:t>
      </w: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rFonts w:ascii="Arial Narrow" w:eastAsia="Arial Narrow" w:hAnsi="Arial Narrow" w:cs="Arial Narrow"/>
          <w:color w:val="000000"/>
          <w:sz w:val="32"/>
          <w:szCs w:val="32"/>
        </w:rPr>
      </w:pP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84"/>
          <w:szCs w:val="84"/>
        </w:rPr>
      </w:pPr>
      <w:r>
        <w:rPr>
          <w:color w:val="2F5496" w:themeColor="accent1" w:themeShade="BF"/>
          <w:sz w:val="84"/>
          <w:szCs w:val="84"/>
        </w:rPr>
        <w:t xml:space="preserve">Gibt es Herausforderungen, </w:t>
      </w:r>
    </w:p>
    <w:p>
      <w:pPr>
        <w:pBdr>
          <w:top w:val="none" w:sz="4" w:space="0" w:color="000000"/>
          <w:left w:val="none" w:sz="4" w:space="0" w:color="000000"/>
          <w:bottom w:val="none" w:sz="4" w:space="0" w:color="000000"/>
          <w:right w:val="none" w:sz="4" w:space="0" w:color="000000"/>
        </w:pBdr>
        <w:spacing w:line="250" w:lineRule="atLeast"/>
        <w:jc w:val="center"/>
        <w:rPr>
          <w:color w:val="2F5496" w:themeColor="accent1" w:themeShade="BF"/>
          <w:sz w:val="84"/>
          <w:szCs w:val="84"/>
        </w:rPr>
      </w:pPr>
      <w:r>
        <w:rPr>
          <w:color w:val="2F5496" w:themeColor="accent1" w:themeShade="BF"/>
          <w:sz w:val="84"/>
          <w:szCs w:val="84"/>
        </w:rPr>
        <w:t>die so groß erscheinen, dass du sie nicht alleine lösen kannst? Was würde dir helfen, die Aufgabe zu erledigen? Was ist dir mit Hilfe von anderen schon geglückt? Wofür konntest du dir Hilfe holen?</w:t>
      </w:r>
    </w:p>
    <w:p/>
    <w:sectPr>
      <w:footerReference w:type="default" r:id="rId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690313"/>
      <w:docPartObj>
        <w:docPartGallery w:val="Page Numbers (Bottom of Page)"/>
        <w:docPartUnique/>
      </w:docPartObj>
    </w:sdtPr>
    <w:sdtEndPr>
      <w:rPr>
        <w:sz w:val="36"/>
        <w:szCs w:val="36"/>
      </w:rPr>
    </w:sdtEndPr>
    <w:sdtContent>
      <w:p>
        <w:pPr>
          <w:pStyle w:val="Fuzeile"/>
          <w:jc w:val="center"/>
          <w:rPr>
            <w:sz w:val="36"/>
            <w:szCs w:val="36"/>
          </w:rPr>
        </w:pPr>
        <w:r>
          <w:rPr>
            <w:sz w:val="36"/>
            <w:szCs w:val="36"/>
          </w:rPr>
          <w:fldChar w:fldCharType="begin"/>
        </w:r>
        <w:r>
          <w:rPr>
            <w:sz w:val="36"/>
            <w:szCs w:val="36"/>
          </w:rPr>
          <w:instrText>PAGE   \* MERGEFORMAT</w:instrText>
        </w:r>
        <w:r>
          <w:rPr>
            <w:sz w:val="36"/>
            <w:szCs w:val="36"/>
          </w:rPr>
          <w:fldChar w:fldCharType="separate"/>
        </w:r>
        <w:r>
          <w:rPr>
            <w:sz w:val="36"/>
            <w:szCs w:val="36"/>
          </w:rPr>
          <w:t>2</w:t>
        </w:r>
        <w:r>
          <w:rPr>
            <w:sz w:val="36"/>
            <w:szCs w:val="36"/>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075B49-DA67-4EC6-8F45-CF5A191A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Arial" w:eastAsia="Arial" w:hAnsi="Arial" w:cs="Arial"/>
      <w:sz w:val="20"/>
      <w:szCs w:val="20"/>
      <w:lang w:eastAsia="zh-CN"/>
    </w:rPr>
  </w:style>
  <w:style w:type="paragraph" w:styleId="berschrift4">
    <w:name w:val="heading 4"/>
    <w:link w:val="berschrift4Zchn"/>
    <w:uiPriority w:val="9"/>
    <w:unhideWhenUsed/>
    <w:qFormat/>
    <w:pPr>
      <w:keepNext/>
      <w:keepLines/>
      <w:spacing w:before="320" w:after="200" w:line="240" w:lineRule="auto"/>
      <w:outlineLvl w:val="3"/>
    </w:pPr>
    <w:rPr>
      <w:rFonts w:ascii="Arial" w:eastAsia="Arial" w:hAnsi="Arial" w:cs="Arial"/>
      <w:b/>
      <w:bCs/>
      <w:sz w:val="26"/>
      <w:szCs w:val="26"/>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rPr>
      <w:rFonts w:ascii="Arial" w:eastAsia="Arial" w:hAnsi="Arial" w:cs="Arial"/>
      <w:b/>
      <w:bCs/>
      <w:sz w:val="26"/>
      <w:szCs w:val="26"/>
      <w:lang w:eastAsia="zh-CN"/>
    </w:rPr>
  </w:style>
  <w:style w:type="table" w:styleId="Tabellenraster">
    <w:name w:val="Table Grid"/>
    <w:uiPriority w:val="59"/>
    <w:pPr>
      <w:spacing w:after="0" w:line="240" w:lineRule="auto"/>
    </w:pPr>
    <w:rPr>
      <w:rFonts w:ascii="Arial" w:eastAsia="Arial" w:hAnsi="Arial" w:cs="Arial"/>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sz w:val="20"/>
      <w:szCs w:val="20"/>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sz w:val="20"/>
      <w:szCs w:val="20"/>
      <w:lang w:eastAsia="zh-CN"/>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198</Words>
  <Characters>1251</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Scholz, Elisabeth (Bistum Dresden-Meißen, Bischöfliches Ordinariat)</dc:creator>
  <cp:keywords/>
  <dc:description/>
  <cp:lastModifiedBy>Scholz, Elisabeth (Bistum Dresden-Meißen, Bischöfliches Ordinariat)</cp:lastModifiedBy>
  <cp:revision>2</cp:revision>
  <cp:lastPrinted>2026-05-08T07:02:00Z</cp:lastPrinted>
  <dcterms:created xsi:type="dcterms:W3CDTF">2026-05-08T07:02:00Z</dcterms:created>
  <dcterms:modified xsi:type="dcterms:W3CDTF">2026-05-08T07:02:00Z</dcterms:modified>
</cp:coreProperties>
</file>